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Geologic History Board Game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Name: 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Your Mission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(Should you choose to accept it):</w:t>
      </w:r>
      <w:r w:rsidDel="00000000" w:rsidR="00000000" w:rsidRPr="00000000">
        <w:rPr>
          <w:rtl w:val="0"/>
        </w:rPr>
        <w:t xml:space="preserve"> As a board game manufacturer (or a video game developer), you have been assigned the task of creating a game that will help high school students review everything they learned during the Geologic History Unit in Earth and Environmental Science.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Requirements:</w:t>
      </w:r>
      <w:r w:rsidDel="00000000" w:rsidR="00000000" w:rsidRPr="00000000">
        <w:rPr>
          <w:rtl w:val="0"/>
        </w:rPr>
        <w:t xml:space="preserve"> Create a game board, video game, or kinetic game.  You must include the following items: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your game neat, colorful, interesting, and creative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at least 25 questions and answers for your game that relate to the </w:t>
      </w:r>
      <w:r w:rsidDel="00000000" w:rsidR="00000000" w:rsidRPr="00000000">
        <w:rPr>
          <w:rtl w:val="0"/>
        </w:rPr>
        <w:t xml:space="preserve">Geologic History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Unit.  The questions must be somehow incorporated into playing the game.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Relate the format and purpose of your game to the unit in some way.  Example: the game board is in the shape of a </w:t>
      </w:r>
      <w:r w:rsidDel="00000000" w:rsidR="00000000" w:rsidRPr="00000000">
        <w:rPr>
          <w:rtl w:val="0"/>
        </w:rPr>
        <w:t xml:space="preserve">fossil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the purpose is to </w:t>
      </w:r>
      <w:r w:rsidDel="00000000" w:rsidR="00000000" w:rsidRPr="00000000">
        <w:rPr>
          <w:rtl w:val="0"/>
        </w:rPr>
        <w:t xml:space="preserve">avoid a mass extinction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directions for your game that would make it perfectly clear how to play the game.  Type the directions and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print them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sure the content and difficulty of your game are appropriate for the unit and your classmates’ abilities.  This is not a game for elementary kiddos.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Rubric: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-62863</wp:posOffset>
            </wp:positionH>
            <wp:positionV relativeFrom="paragraph">
              <wp:posOffset>233045</wp:posOffset>
            </wp:positionV>
            <wp:extent cx="6858000" cy="377507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75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Earth and Environmental Science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Davis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